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8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15990"/>
      </w:tblGrid>
      <w:tr w:rsidR="006D18D2" w:rsidRPr="006D18D2" w:rsidTr="006D18D2">
        <w:trPr>
          <w:tblCellSpacing w:w="0" w:type="dxa"/>
          <w:jc w:val="center"/>
        </w:trPr>
        <w:tc>
          <w:tcPr>
            <w:tcW w:w="0" w:type="auto"/>
            <w:hideMark/>
          </w:tcPr>
          <w:p w:rsidR="006D18D2" w:rsidRPr="006D18D2" w:rsidRDefault="006D18D2" w:rsidP="006D18D2">
            <w:pPr>
              <w:spacing w:after="0" w:line="240" w:lineRule="auto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 w:rsidRPr="006D18D2"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br/>
            </w:r>
            <w:r w:rsidRPr="006D18D2">
              <w:rPr>
                <w:rFonts w:ascii="Tahoma" w:eastAsia="Times New Roman" w:hAnsi="Tahoma" w:cs="Tahoma"/>
                <w:noProof/>
                <w:color w:val="1B58B3"/>
                <w:sz w:val="17"/>
                <w:szCs w:val="17"/>
                <w:lang w:eastAsia="ru-RU"/>
              </w:rPr>
              <w:drawing>
                <wp:inline distT="0" distB="0" distL="0" distR="0" wp14:anchorId="78972658" wp14:editId="59A6ED03">
                  <wp:extent cx="838200" cy="295275"/>
                  <wp:effectExtent l="0" t="0" r="0" b="9525"/>
                  <wp:docPr id="1" name="Рисунок 1" descr="https://counter.yadro.ru/hit?t52.6;rhttps%3A//www.google.com/;s1280*800*24;uhttps%3A//www.dinozavro.ru/paleontolog/archey_time.php;0.06612467513761322">
                    <a:hlinkClick xmlns:a="http://schemas.openxmlformats.org/drawingml/2006/main" r:id="rId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counter.yadro.ru/hit?t52.6;rhttps%3A//www.google.com/;s1280*800*24;uhttps%3A//www.dinozavro.ru/paleontolog/archey_time.php;0.06612467513761322">
                            <a:hlinkClick r:id="rId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D18D2"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  </w:t>
            </w:r>
          </w:p>
          <w:p w:rsidR="006D18D2" w:rsidRPr="006D18D2" w:rsidRDefault="006D18D2" w:rsidP="006D18D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 w:rsidRPr="006D18D2"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6D18D2" w:rsidRPr="006D18D2" w:rsidRDefault="006D18D2" w:rsidP="006D18D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 w:rsidRPr="006D18D2">
              <w:rPr>
                <w:rFonts w:ascii="Tahoma" w:eastAsia="Times New Roman" w:hAnsi="Tahoma" w:cs="Tahoma"/>
                <w:noProof/>
                <w:sz w:val="17"/>
                <w:szCs w:val="17"/>
                <w:lang w:eastAsia="ru-RU"/>
              </w:rPr>
              <w:drawing>
                <wp:inline distT="0" distB="0" distL="0" distR="0" wp14:anchorId="73DF6D45" wp14:editId="5D6FE075">
                  <wp:extent cx="6000750" cy="38100"/>
                  <wp:effectExtent l="0" t="0" r="0" b="0"/>
                  <wp:docPr id="2" name="Рисунок 2" descr="https://www.dinozavro.ru/images/lain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www.dinozavro.ru/images/lain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0" cy="3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9360" w:type="dxa"/>
              <w:tblCellSpacing w:w="15" w:type="dxa"/>
              <w:tblInd w:w="199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6D18D2" w:rsidRPr="006D18D2" w:rsidTr="006D18D2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6D18D2" w:rsidRPr="006D18D2" w:rsidRDefault="006D18D2" w:rsidP="006D18D2">
                  <w:pPr>
                    <w:spacing w:before="100" w:beforeAutospacing="1" w:after="100" w:afterAutospacing="1" w:line="240" w:lineRule="auto"/>
                    <w:outlineLvl w:val="1"/>
                    <w:rPr>
                      <w:rFonts w:ascii="Tahoma" w:eastAsia="Times New Roman" w:hAnsi="Tahoma" w:cs="Tahoma"/>
                      <w:b/>
                      <w:bCs/>
                      <w:sz w:val="36"/>
                      <w:szCs w:val="36"/>
                      <w:lang w:eastAsia="ru-RU"/>
                    </w:rPr>
                  </w:pPr>
                  <w:proofErr w:type="spellStart"/>
                  <w:r w:rsidRPr="006D18D2">
                    <w:rPr>
                      <w:rFonts w:ascii="Tahoma" w:eastAsia="Times New Roman" w:hAnsi="Tahoma" w:cs="Tahoma"/>
                      <w:b/>
                      <w:bCs/>
                      <w:sz w:val="36"/>
                      <w:szCs w:val="36"/>
                      <w:lang w:eastAsia="ru-RU"/>
                    </w:rPr>
                    <w:t>Архейска</w:t>
                  </w:r>
                  <w:proofErr w:type="spellEnd"/>
                  <w:r w:rsidRPr="006D18D2">
                    <w:rPr>
                      <w:rFonts w:ascii="Tahoma" w:eastAsia="Times New Roman" w:hAnsi="Tahoma" w:cs="Tahoma"/>
                      <w:b/>
                      <w:bCs/>
                      <w:sz w:val="36"/>
                      <w:szCs w:val="36"/>
                      <w:lang w:eastAsia="ru-RU"/>
                    </w:rPr>
                    <w:t xml:space="preserve"> эра.</w:t>
                  </w:r>
                </w:p>
                <w:p w:rsidR="006D18D2" w:rsidRPr="006D18D2" w:rsidRDefault="006D18D2" w:rsidP="006D18D2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r w:rsidRPr="006D18D2">
                    <w:rPr>
                      <w:rFonts w:ascii="Tahoma" w:eastAsia="Times New Roman" w:hAnsi="Tahoma" w:cs="Tahoma"/>
                      <w:sz w:val="20"/>
                      <w:szCs w:val="20"/>
                      <w:lang w:eastAsia="ru-RU"/>
                    </w:rPr>
                    <w:br/>
                  </w:r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Архейская эра</w:t>
                  </w:r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 - самый древний, самый ранний период истории земной коры. В </w:t>
                  </w:r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архейской эре</w:t>
                  </w:r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 возникли первые живые организмы. Они были гетеротрофами и в качестве пищи использовали органические соединения. Конец </w:t>
                  </w:r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архейской эры</w:t>
                  </w:r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 - время формирования земного ядра и сильного снижения вулканической активности, что позволило развиваться жизни на планете.</w:t>
                  </w:r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br/>
                  </w:r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 xml:space="preserve">Архейская </w:t>
                  </w:r>
                  <w:proofErr w:type="gramStart"/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эра</w:t>
                  </w:r>
                  <w:proofErr w:type="gramEnd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 начавшаяся около 4 млрд. лет назад длилась примерно 1,5 млрд. лет.</w:t>
                  </w:r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 Архейская эра</w:t>
                  </w:r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 разделяется на 4 периода: </w:t>
                  </w:r>
                  <w:proofErr w:type="spellStart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Эоархей</w:t>
                  </w:r>
                  <w:proofErr w:type="spellEnd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Палеоархей</w:t>
                  </w:r>
                  <w:proofErr w:type="spellEnd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Мезоархей</w:t>
                  </w:r>
                  <w:proofErr w:type="spellEnd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Неоархей</w:t>
                  </w:r>
                  <w:proofErr w:type="spellEnd"/>
                </w:p>
                <w:tbl>
                  <w:tblPr>
                    <w:tblW w:w="4650" w:type="pct"/>
                    <w:jc w:val="center"/>
                    <w:tblCellSpacing w:w="15" w:type="dxa"/>
                    <w:tblBorders>
                      <w:top w:val="outset" w:sz="6" w:space="0" w:color="FF6600"/>
                      <w:left w:val="outset" w:sz="6" w:space="0" w:color="FF6600"/>
                      <w:bottom w:val="outset" w:sz="6" w:space="0" w:color="FF6600"/>
                      <w:right w:val="outset" w:sz="6" w:space="0" w:color="FF66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4"/>
                    <w:gridCol w:w="2491"/>
                    <w:gridCol w:w="2761"/>
                  </w:tblGrid>
                  <w:tr w:rsidR="006D18D2" w:rsidRPr="006D18D2">
                    <w:trPr>
                      <w:tblCellSpacing w:w="15" w:type="dxa"/>
                      <w:jc w:val="center"/>
                    </w:trPr>
                    <w:tc>
                      <w:tcPr>
                        <w:tcW w:w="1950" w:type="pct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Окончание периода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Периоды архейской эры</w:t>
                        </w:r>
                      </w:p>
                    </w:tc>
                  </w:tr>
                  <w:tr w:rsidR="006D18D2" w:rsidRPr="006D18D2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2500 </w:t>
                        </w:r>
                        <w:proofErr w:type="spellStart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млн.л.</w:t>
                        </w:r>
                        <w:proofErr w:type="gramStart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</w:t>
                        </w:r>
                        <w:proofErr w:type="spellEnd"/>
                        <w:proofErr w:type="gramEnd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</w:p>
                    </w:tc>
                    <w:tc>
                      <w:tcPr>
                        <w:tcW w:w="1450" w:type="pct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proofErr w:type="spellStart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Неоархей</w:t>
                        </w:r>
                        <w:proofErr w:type="spellEnd"/>
                      </w:p>
                    </w:tc>
                    <w:tc>
                      <w:tcPr>
                        <w:tcW w:w="1600" w:type="pct"/>
                        <w:vMerge w:val="restart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proofErr w:type="spellStart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Арейская</w:t>
                        </w:r>
                        <w:proofErr w:type="spellEnd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эра</w:t>
                        </w:r>
                      </w:p>
                    </w:tc>
                  </w:tr>
                  <w:tr w:rsidR="006D18D2" w:rsidRPr="006D18D2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2800 </w:t>
                        </w:r>
                        <w:proofErr w:type="spellStart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млн.л.</w:t>
                        </w:r>
                        <w:proofErr w:type="gramStart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</w:t>
                        </w:r>
                        <w:proofErr w:type="spellEnd"/>
                        <w:proofErr w:type="gramEnd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proofErr w:type="spellStart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Мезоархей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</w:tr>
                  <w:tr w:rsidR="006D18D2" w:rsidRPr="006D18D2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3200 </w:t>
                        </w:r>
                        <w:proofErr w:type="spellStart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млн.л.</w:t>
                        </w:r>
                        <w:proofErr w:type="gramStart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</w:t>
                        </w:r>
                        <w:proofErr w:type="spellEnd"/>
                        <w:proofErr w:type="gramEnd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proofErr w:type="spellStart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Палеоархей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</w:tr>
                  <w:tr w:rsidR="006D18D2" w:rsidRPr="006D18D2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3600 </w:t>
                        </w:r>
                        <w:proofErr w:type="spellStart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млн.л.</w:t>
                        </w:r>
                        <w:proofErr w:type="gramStart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</w:t>
                        </w:r>
                        <w:proofErr w:type="spellEnd"/>
                        <w:proofErr w:type="gramEnd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proofErr w:type="spellStart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Эоархей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</w:tr>
                </w:tbl>
                <w:p w:rsidR="006D18D2" w:rsidRPr="006D18D2" w:rsidRDefault="006D18D2" w:rsidP="006D18D2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</w:p>
                <w:p w:rsidR="006D18D2" w:rsidRPr="006D18D2" w:rsidRDefault="006D18D2" w:rsidP="006D18D2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Земная кора</w:t>
                  </w:r>
                </w:p>
                <w:p w:rsidR="006D18D2" w:rsidRPr="006D18D2" w:rsidRDefault="006D18D2" w:rsidP="006D18D2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 xml:space="preserve">Нижний период архейской эры - </w:t>
                  </w:r>
                  <w:proofErr w:type="spellStart"/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Эоархей</w:t>
                  </w:r>
                  <w:proofErr w:type="spellEnd"/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 xml:space="preserve"> 4 - 3,6 млрд. </w:t>
                  </w:r>
                  <w:proofErr w:type="spellStart"/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л.н</w:t>
                  </w:r>
                  <w:proofErr w:type="spellEnd"/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.</w:t>
                  </w:r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br/>
                    <w:t xml:space="preserve">Около 4 млрд. </w:t>
                  </w:r>
                  <w:proofErr w:type="spellStart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л.н</w:t>
                  </w:r>
                  <w:proofErr w:type="spellEnd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. земля сформировалась как планета. Практически вся поверхность была покрыта вулканами и повсюду текли реки лавы. Лава, извергаемая большим количеством, образовывала материки и океанические впадины, горы и плоскогорья. Постоянная вулканическая активность, воздействия высоких температур и высокого давления привели к образованию различных полезных ископаемых: различных руд, строительного камня, меди, алюминия, золота, кобальта, железа, радиоактивных минералов и других. Примерно 3,8 млрд. </w:t>
                  </w:r>
                  <w:proofErr w:type="spellStart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л.н</w:t>
                  </w:r>
                  <w:proofErr w:type="spellEnd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. на Земле образовались </w:t>
                  </w:r>
                  <w:proofErr w:type="gramStart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первые</w:t>
                  </w:r>
                  <w:proofErr w:type="gramEnd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достоверно подтверждённые магматические и метаморфические горные породы, такие как гранит, диорит и анортозит. Найдены эти горные породы были в самых разнообразных местах: на острове Гренландия, в пределах Канадского и Балтийского щитов и др.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79"/>
                    <w:gridCol w:w="305"/>
                    <w:gridCol w:w="4986"/>
                  </w:tblGrid>
                  <w:tr w:rsidR="006D18D2" w:rsidRPr="006D18D2">
                    <w:trPr>
                      <w:trHeight w:val="390"/>
                      <w:tblCellSpacing w:w="15" w:type="dxa"/>
                    </w:trPr>
                    <w:tc>
                      <w:tcPr>
                        <w:tcW w:w="2150" w:type="pct"/>
                        <w:vMerge w:val="restart"/>
                        <w:hideMark/>
                      </w:tcPr>
                      <w:p w:rsidR="006D18D2" w:rsidRPr="006D18D2" w:rsidRDefault="006D18D2" w:rsidP="006D18D2">
                        <w:pPr>
                          <w:spacing w:before="100" w:beforeAutospacing="1" w:after="100" w:afterAutospacing="1" w:line="240" w:lineRule="auto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Следующий период архейской эры - </w:t>
                        </w:r>
                        <w:proofErr w:type="spellStart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Палеоархей</w:t>
                        </w:r>
                        <w:proofErr w:type="spellEnd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3,6 - 3,2 млрд. </w:t>
                        </w:r>
                        <w:proofErr w:type="spellStart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л.н</w:t>
                        </w:r>
                        <w:proofErr w:type="spellEnd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  <w:r w:rsidRPr="006D18D2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br/>
                          <w:t xml:space="preserve">Является временем образования первого суперконтинента в истории Земли - </w:t>
                        </w:r>
                        <w:proofErr w:type="spellStart"/>
                        <w:r w:rsidRPr="006D18D2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Вальбару</w:t>
                        </w:r>
                        <w:proofErr w:type="spellEnd"/>
                        <w:r w:rsidRPr="006D18D2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и единого Мирового океана, изменившие структуру гребней океанических хребтов, что привело к процессу увеличения количества воды на Земле, а объем СО</w:t>
                        </w:r>
                        <w:proofErr w:type="gramStart"/>
                        <w:r w:rsidRPr="006D18D2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2</w:t>
                        </w:r>
                        <w:proofErr w:type="gramEnd"/>
                        <w:r w:rsidRPr="006D18D2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в атмосфере начал снижаться.</w:t>
                        </w:r>
                      </w:p>
                    </w:tc>
                    <w:tc>
                      <w:tcPr>
                        <w:tcW w:w="150" w:type="pct"/>
                        <w:vMerge w:val="restart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6D18D2"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2700" w:type="pct"/>
                        <w:vAlign w:val="center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6D18D2"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6D18D2" w:rsidRPr="006D18D2">
                    <w:trPr>
                      <w:trHeight w:val="3360"/>
                      <w:tblCellSpacing w:w="15" w:type="dxa"/>
                    </w:trPr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jc w:val="right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6D18D2">
                          <w:rPr>
                            <w:rFonts w:ascii="Arial" w:eastAsia="Times New Roman" w:hAnsi="Arial" w:cs="Arial"/>
                            <w:noProof/>
                            <w:sz w:val="17"/>
                            <w:szCs w:val="17"/>
                            <w:lang w:eastAsia="ru-RU"/>
                          </w:rPr>
                          <w:drawing>
                            <wp:inline distT="0" distB="0" distL="0" distR="0" wp14:anchorId="24295E65" wp14:editId="621702E9">
                              <wp:extent cx="3105150" cy="2114550"/>
                              <wp:effectExtent l="0" t="0" r="0" b="0"/>
                              <wp:docPr id="3" name="Рисунок 3" descr="https://www.dinozavro.ru/paleontolog/images/arhey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https://www.dinozavro.ru/paleontolog/images/arhey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05150" cy="2114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D18D2" w:rsidRPr="006D18D2" w:rsidRDefault="006D18D2" w:rsidP="006D18D2">
                  <w:pPr>
                    <w:spacing w:after="240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 xml:space="preserve">За </w:t>
                  </w:r>
                  <w:proofErr w:type="spellStart"/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палеоархеем</w:t>
                  </w:r>
                  <w:proofErr w:type="spellEnd"/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 xml:space="preserve"> следует </w:t>
                  </w:r>
                  <w:proofErr w:type="spellStart"/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Мезоархей</w:t>
                  </w:r>
                  <w:proofErr w:type="spellEnd"/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 xml:space="preserve"> 3,2 - 2,8 млрд. </w:t>
                  </w:r>
                  <w:proofErr w:type="spellStart"/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л.н</w:t>
                  </w:r>
                  <w:proofErr w:type="spellEnd"/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.</w:t>
                  </w:r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br/>
                  </w:r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Примерно 2,8 млрд. лет назад первый в истории Земли суперконтинент начал раскалываться.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935"/>
                    <w:gridCol w:w="4335"/>
                  </w:tblGrid>
                  <w:tr w:rsidR="006D18D2" w:rsidRPr="006D18D2">
                    <w:trPr>
                      <w:tblCellSpacing w:w="15" w:type="dxa"/>
                    </w:trPr>
                    <w:tc>
                      <w:tcPr>
                        <w:tcW w:w="2900" w:type="pct"/>
                        <w:hideMark/>
                      </w:tcPr>
                      <w:p w:rsidR="006D18D2" w:rsidRPr="006D18D2" w:rsidRDefault="006D18D2" w:rsidP="006D18D2">
                        <w:pPr>
                          <w:spacing w:before="100" w:beforeAutospacing="1" w:after="100" w:afterAutospacing="1" w:line="240" w:lineRule="auto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proofErr w:type="spellStart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Неоархей</w:t>
                        </w:r>
                        <w:proofErr w:type="spellEnd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2,8 - 2,5 </w:t>
                        </w:r>
                        <w:proofErr w:type="gramStart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млрд</w:t>
                        </w:r>
                        <w:proofErr w:type="gramEnd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л.н</w:t>
                        </w:r>
                        <w:proofErr w:type="spellEnd"/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.- последний период архейской эры, </w:t>
                        </w:r>
                        <w:r w:rsidRPr="006D18D2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закончившийся 2,5 млрд. лет назад, является временем формирования основной массы континентальной земной коры, что свидетельствует об исключительной древности континентов Земли.</w:t>
                        </w:r>
                      </w:p>
                      <w:p w:rsidR="006D18D2" w:rsidRPr="006D18D2" w:rsidRDefault="006D18D2" w:rsidP="006D18D2">
                        <w:pPr>
                          <w:spacing w:before="100" w:beforeAutospacing="1" w:after="100" w:afterAutospacing="1" w:line="240" w:lineRule="auto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Атмосфера и климат архейской эры.</w:t>
                        </w:r>
                      </w:p>
                      <w:p w:rsidR="006D18D2" w:rsidRPr="006D18D2" w:rsidRDefault="006D18D2" w:rsidP="006D18D2">
                        <w:pPr>
                          <w:spacing w:before="100" w:beforeAutospacing="1" w:after="100" w:afterAutospacing="1" w:line="240" w:lineRule="auto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6D18D2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В самом начале </w:t>
                        </w:r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архейской эры</w:t>
                        </w:r>
                        <w:r w:rsidRPr="006D18D2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 воды на Земле было мало, вместо единого океана существовали лишь мелководные</w:t>
                        </w:r>
                        <w:r w:rsidR="00D7729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бассейны, которые не были соеди</w:t>
                        </w:r>
                        <w:r w:rsidRPr="006D18D2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нены между собой. Атмосфера </w:t>
                        </w:r>
                        <w:r w:rsidRPr="006D18D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архейской эры</w:t>
                        </w:r>
                        <w:r w:rsidRPr="006D18D2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, в основном, состояла из углекислого газа СО</w:t>
                        </w:r>
                        <w:proofErr w:type="gramStart"/>
                        <w:r w:rsidRPr="006D18D2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ru-RU"/>
                          </w:rPr>
                          <w:t>2</w:t>
                        </w:r>
                        <w:proofErr w:type="gramEnd"/>
                        <w:r w:rsidRPr="006D18D2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и плотность ее была гораздо выше нынешней. Благодаря углекислой атмосфере температура воды </w:t>
                        </w:r>
                        <w:proofErr w:type="gramStart"/>
                        <w:r w:rsidRPr="006D18D2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достигала 80-90°С. Содержание азота было</w:t>
                        </w:r>
                        <w:proofErr w:type="gramEnd"/>
                        <w:r w:rsidRPr="006D18D2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маленьким, порядка 10-15%. Кислорода, метана и других газов почти не было. Температура атмосферы достигала 120°С.</w:t>
                        </w:r>
                      </w:p>
                    </w:tc>
                    <w:tc>
                      <w:tcPr>
                        <w:tcW w:w="2100" w:type="pct"/>
                        <w:vAlign w:val="center"/>
                        <w:hideMark/>
                      </w:tcPr>
                      <w:p w:rsidR="006D18D2" w:rsidRPr="006D18D2" w:rsidRDefault="006D18D2" w:rsidP="006D18D2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6D18D2">
                          <w:rPr>
                            <w:rFonts w:ascii="Arial" w:eastAsia="Times New Roman" w:hAnsi="Arial" w:cs="Arial"/>
                            <w:noProof/>
                            <w:sz w:val="17"/>
                            <w:szCs w:val="17"/>
                            <w:lang w:eastAsia="ru-RU"/>
                          </w:rPr>
                          <w:drawing>
                            <wp:inline distT="0" distB="0" distL="0" distR="0" wp14:anchorId="27D783A8" wp14:editId="11E283CC">
                              <wp:extent cx="2705100" cy="3600450"/>
                              <wp:effectExtent l="0" t="0" r="0" b="0"/>
                              <wp:docPr id="4" name="Рисунок 4" descr="https://www.dinozavro.ru/paleontolog/images/arhey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https://www.dinozavro.ru/paleontolog/images/arhey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05100" cy="3600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D18D2" w:rsidRPr="006D18D2" w:rsidRDefault="006D18D2" w:rsidP="006D18D2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Флора и фауна архейской эры</w:t>
                  </w:r>
                </w:p>
                <w:p w:rsidR="006D18D2" w:rsidRPr="006D18D2" w:rsidRDefault="006D18D2" w:rsidP="006D18D2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proofErr w:type="spellStart"/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Архэйская</w:t>
                  </w:r>
                  <w:proofErr w:type="spellEnd"/>
                  <w:r w:rsidRPr="006D18D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 xml:space="preserve"> эра</w:t>
                  </w:r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 это время зарождения первых организмов. Первыми жителями нашей планеты были анаэробные бактерии. Важнейший этап эволюции жизни на Земле связан с возникновением фотосинтеза, что обуславливает разделение органического мира </w:t>
                  </w:r>
                  <w:proofErr w:type="gramStart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на</w:t>
                  </w:r>
                  <w:proofErr w:type="gramEnd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растительный и животный. Первыми фотосинтезирующими организмами были </w:t>
                  </w:r>
                  <w:proofErr w:type="spellStart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прокариотические</w:t>
                  </w:r>
                  <w:proofErr w:type="spellEnd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(доядерные) </w:t>
                  </w:r>
                  <w:proofErr w:type="spellStart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цианобактерии</w:t>
                  </w:r>
                  <w:proofErr w:type="spellEnd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и </w:t>
                  </w:r>
                  <w:proofErr w:type="spellStart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синезеленые</w:t>
                  </w:r>
                  <w:proofErr w:type="spellEnd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водоросли. Появившиеся затем </w:t>
                  </w:r>
                  <w:proofErr w:type="spellStart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эукариотические</w:t>
                  </w:r>
                  <w:proofErr w:type="spellEnd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зеленые водоросли выделяли </w:t>
                  </w:r>
                  <w:proofErr w:type="spellStart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ватмосферу</w:t>
                  </w:r>
                  <w:proofErr w:type="spellEnd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из океана свободный кислород, что способствовало возникновению бактерий, способных жить в кислородной среде.</w:t>
                  </w:r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br/>
                    <w:t xml:space="preserve">В это же время – на границе архейской протерозойской эры произошло еще два крупных эволюционных событий – появились половой процесс и </w:t>
                  </w:r>
                  <w:proofErr w:type="spellStart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многоклеточность</w:t>
                  </w:r>
                  <w:proofErr w:type="spellEnd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. Гаплоидные организмы (бактерии и </w:t>
                  </w:r>
                  <w:proofErr w:type="spellStart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синезеленые</w:t>
                  </w:r>
                  <w:proofErr w:type="spellEnd"/>
                  <w:r w:rsidRPr="006D18D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) имеют один набор хромосом. Каждая новая мутация сразу же проявляется у них в фенотипе. Если мутация полезна, она сохраняется отбором, если вредна, устраняется отбором. Гаплоидные организмы непрерывно приспосабливаются к среде, но принципиально новых признаков и свойств у них не возникает. Половой процесс резко повышает возможность приспособления к условиям среды, вследствие создания бесчисленных комбинаций в хромосомах.</w:t>
                  </w:r>
                </w:p>
              </w:tc>
            </w:tr>
          </w:tbl>
          <w:p w:rsidR="006D18D2" w:rsidRPr="006D18D2" w:rsidRDefault="006D18D2" w:rsidP="006D18D2">
            <w:pPr>
              <w:spacing w:after="0" w:line="240" w:lineRule="auto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</w:p>
        </w:tc>
      </w:tr>
    </w:tbl>
    <w:p w:rsidR="00AC2CAD" w:rsidRDefault="00AC2CAD">
      <w:bookmarkStart w:id="0" w:name="_GoBack"/>
      <w:bookmarkEnd w:id="0"/>
    </w:p>
    <w:sectPr w:rsidR="00AC2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E88"/>
    <w:rsid w:val="000C1CB7"/>
    <w:rsid w:val="00677E88"/>
    <w:rsid w:val="006D18D2"/>
    <w:rsid w:val="00AC2CAD"/>
    <w:rsid w:val="00D7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18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18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0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hyperlink" Target="http://www.liveinternet.ru/clic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593</Words>
  <Characters>3381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2020-03-24T06:36:00Z</dcterms:created>
  <dcterms:modified xsi:type="dcterms:W3CDTF">2020-03-24T06:42:00Z</dcterms:modified>
</cp:coreProperties>
</file>